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AC" w:rsidRPr="00C26EAC" w:rsidRDefault="00C26EAC" w:rsidP="00C26EAC">
      <w:pPr>
        <w:shd w:val="clear" w:color="auto" w:fill="FFFFFF"/>
        <w:spacing w:after="160" w:line="220" w:lineRule="atLeas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26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Komentár informačného a tlačového odboru Ministerstva zahraničných vecí Ruska v súvislosti so snahami o prepísanie dejín štátu na Ukrajine</w:t>
      </w:r>
    </w:p>
    <w:p w:rsidR="00C26EAC" w:rsidRPr="00C26EAC" w:rsidRDefault="00C26EAC" w:rsidP="00C26EAC">
      <w:pPr>
        <w:shd w:val="clear" w:color="auto" w:fill="FFFFFF"/>
        <w:spacing w:after="160" w:line="220" w:lineRule="atLeas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26EAC">
        <w:rPr>
          <w:rFonts w:ascii="Times New Roman" w:eastAsia="Times New Roman" w:hAnsi="Times New Roman" w:cs="Times New Roman"/>
          <w:color w:val="000000"/>
          <w:sz w:val="28"/>
          <w:szCs w:val="28"/>
        </w:rPr>
        <w:t>V Moskve so znepokojením a obavami pozorujú expanziu znevažovania hrdinskej minulosti ukrajinského národa zo strany ukrajinských mocenských síl, ktoré sa chopili vedenia štátu.</w:t>
      </w:r>
    </w:p>
    <w:p w:rsidR="00C26EAC" w:rsidRPr="00C26EAC" w:rsidRDefault="00C26EAC" w:rsidP="00C26EAC">
      <w:pPr>
        <w:shd w:val="clear" w:color="auto" w:fill="FFFFFF"/>
        <w:spacing w:after="160" w:line="220" w:lineRule="atLeas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26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 týchto dňoch Najvyššia rada Ukrajiny schválila ďalší balík zákonov zameraných na prepisovanie dejín vlastného štátu a potlačenie politického disentu v krajine. Je to séria zákonov „O právnom postavení a uctievaní pamiatky účastníkov boja za nezávislosť Ukrajiny v XX. storočí“, „O odsúdení komunistického a </w:t>
      </w:r>
      <w:proofErr w:type="spellStart"/>
      <w:r w:rsidRPr="00C26EAC">
        <w:rPr>
          <w:rFonts w:ascii="Times New Roman" w:eastAsia="Times New Roman" w:hAnsi="Times New Roman" w:cs="Times New Roman"/>
          <w:color w:val="000000"/>
          <w:sz w:val="28"/>
          <w:szCs w:val="28"/>
        </w:rPr>
        <w:t>národne-socialistického</w:t>
      </w:r>
      <w:proofErr w:type="spellEnd"/>
      <w:r w:rsidRPr="00C26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(nacistického) totalitných režimov na Ukrajine a zákaze propagácie ich symbolov“, „O sprístupnení archívov orgánov represie komunistického totalitného režimu 1917-1991“,  „O zvečnení víťazstva nad nacizmom v Druhej svetovej vojne 1939-1945.“</w:t>
      </w:r>
    </w:p>
    <w:p w:rsidR="00C26EAC" w:rsidRPr="00C26EAC" w:rsidRDefault="00C26EAC" w:rsidP="00C26EAC">
      <w:pPr>
        <w:shd w:val="clear" w:color="auto" w:fill="FFFFFF"/>
        <w:spacing w:after="160" w:line="220" w:lineRule="atLeas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26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Prezentujúc roky 1917-1991 ako obdobie boja za nezávislosť Ukrajiny a vyhlasujúc "komunistický totalitný režim“ za „zločinné“ obdobie a „štátny teror“, terajšie ukrajinské mocenské štruktúry sa snažia vymazať z pamäti miliónov Ukrajincov skutočné dejinné udalosti Ukrajiny XX storočia, jej postupného rozvoja v rámci Sovietskeho zväzu. Vychádzajúc z logiky autorov najčerstvejších ukrajinských inovácií, inšpirovaných prevažne externými poradcami, nedá sa pochopiť, čím sa vlastne zaoberalo niekoľko generácií Ukrajincov, ktorí budovali moderný štát ale neskrývali sa v tom istom čase v brlohoch </w:t>
      </w:r>
      <w:proofErr w:type="spellStart"/>
      <w:r w:rsidRPr="00C26EAC">
        <w:rPr>
          <w:rFonts w:ascii="Times New Roman" w:eastAsia="Times New Roman" w:hAnsi="Times New Roman" w:cs="Times New Roman"/>
          <w:color w:val="000000"/>
          <w:sz w:val="28"/>
          <w:szCs w:val="28"/>
        </w:rPr>
        <w:t>banderovcov</w:t>
      </w:r>
      <w:proofErr w:type="spellEnd"/>
      <w:r w:rsidRPr="00C26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ani sa nepodieľali na nacionalistickom disente.</w:t>
      </w:r>
    </w:p>
    <w:p w:rsidR="00C26EAC" w:rsidRPr="00C26EAC" w:rsidRDefault="00C26EAC" w:rsidP="00C26EAC">
      <w:pPr>
        <w:shd w:val="clear" w:color="auto" w:fill="FFFFFF"/>
        <w:spacing w:after="160" w:line="220" w:lineRule="atLeas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26EAC">
        <w:rPr>
          <w:rFonts w:ascii="Times New Roman" w:eastAsia="Times New Roman" w:hAnsi="Times New Roman" w:cs="Times New Roman"/>
          <w:color w:val="000000"/>
          <w:sz w:val="28"/>
          <w:szCs w:val="28"/>
        </w:rPr>
        <w:t>Na pozadí hlásaného boja proti údajne totalitnej minulosti Kyjev v podstate, nastoľuje  skutočné totalitné metódy likvidácie nežiaducich politických strán, spoločenských organizácií a hnutí. Fakticky sa zavádza tvrdá cenzúra politického myslenia v záujme dodržovania zvrátených predstáv o dobre a zle, propagovaných súčasným ukrajinským vedením. Ukrajinskí zákonodarcovia, skrývajúc sa za  rétorikou boja za občianske práva a slobody, v podstate prijali akty, ktoré priamo obmedzujú realizovanie práva na slobodu myslenia, svedomia, presvedčenia a prejavu.</w:t>
      </w:r>
    </w:p>
    <w:p w:rsidR="00C26EAC" w:rsidRPr="00C26EAC" w:rsidRDefault="00C26EAC" w:rsidP="00C26E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26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Treba tiež poznamenať, že niektoré ustanovenia uvedených zákonov vyvolávajú opodstatnené otázky o ich protirečení záväzkom Ukrajiny vyplývajúcich z Medzinárodného paktu o občianskych a politických právach a Medzinárodného dohovoru o odstránení všetkých foriem rasovej diskriminácie. Evidentný je rozpor týchto dokumentov s uznesením 69/160 Valného zhromaždenia OSN </w:t>
      </w:r>
      <w:proofErr w:type="spellStart"/>
      <w:r w:rsidRPr="00C26EAC">
        <w:rPr>
          <w:rFonts w:ascii="Times New Roman" w:eastAsia="Times New Roman" w:hAnsi="Times New Roman" w:cs="Times New Roman"/>
          <w:color w:val="000000"/>
          <w:sz w:val="28"/>
          <w:szCs w:val="28"/>
        </w:rPr>
        <w:t>odsudzujúceho</w:t>
      </w:r>
      <w:r w:rsidRPr="00C26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glorifikáciu</w:t>
      </w:r>
      <w:proofErr w:type="spellEnd"/>
      <w:r w:rsidRPr="00C26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nacizmu, </w:t>
      </w:r>
      <w:proofErr w:type="spellStart"/>
      <w:r w:rsidRPr="00C26EAC">
        <w:rPr>
          <w:rFonts w:ascii="Times New Roman" w:eastAsia="Times New Roman" w:hAnsi="Times New Roman" w:cs="Times New Roman"/>
          <w:color w:val="000000"/>
          <w:sz w:val="28"/>
          <w:szCs w:val="28"/>
        </w:rPr>
        <w:t>neo</w:t>
      </w:r>
      <w:r w:rsidRPr="00C26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-nacizmu</w:t>
      </w:r>
      <w:proofErr w:type="spellEnd"/>
      <w:r w:rsidRPr="00C26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a iných praktík, </w:t>
      </w:r>
      <w:r w:rsidRPr="00C26EAC">
        <w:rPr>
          <w:rFonts w:ascii="Times New Roman" w:eastAsia="Times New Roman" w:hAnsi="Times New Roman" w:cs="Times New Roman"/>
          <w:color w:val="000000"/>
          <w:sz w:val="28"/>
          <w:szCs w:val="28"/>
        </w:rPr>
        <w:t>ktoré</w:t>
      </w:r>
      <w:r w:rsidRPr="00C26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prispievajú </w:t>
      </w:r>
      <w:r w:rsidRPr="00C26EAC">
        <w:rPr>
          <w:rFonts w:ascii="Times New Roman" w:eastAsia="Times New Roman" w:hAnsi="Times New Roman" w:cs="Times New Roman"/>
          <w:color w:val="000000"/>
          <w:sz w:val="28"/>
          <w:szCs w:val="28"/>
        </w:rPr>
        <w:t>k posilňovaniu</w:t>
      </w:r>
      <w:r w:rsidRPr="00C26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súčasných foriem rasizmu, rasovej diskriminácie, xenofóbie a súvisiacej intolerancie.</w:t>
      </w:r>
    </w:p>
    <w:p w:rsidR="00C26EAC" w:rsidRPr="00C26EAC" w:rsidRDefault="00C26EAC" w:rsidP="00C26EAC">
      <w:pPr>
        <w:shd w:val="clear" w:color="auto" w:fill="FFFFFF"/>
        <w:spacing w:after="160" w:line="220" w:lineRule="atLeas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26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 čase, keď Ukrajina potrebuje kompetentné a kvalifikované rozhodovanie o cestách, ktoré dostanú krajinu z hlbokej sociálnej, ekonomickej, politickej a kultúrnej krízy, zmienené zákony ponúkajú vtiahnuť krajinu do víru rozsiahleho </w:t>
      </w:r>
      <w:r w:rsidRPr="00C26E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premenovania miest, námestí, ulíc, podnikov a iných objektov pod heslom oslobodenia od symbolov minulého režimu. Poskytujú právny základ pre vandalizmus na štátnej úrovni, strhnutie obrovského množstva pomníkov, z ktorých mnohé sú zahrnuté v Národnom registri pamiatok Ukrajiny.</w:t>
      </w:r>
    </w:p>
    <w:p w:rsidR="00C26EAC" w:rsidRPr="00C26EAC" w:rsidRDefault="00C26EAC" w:rsidP="00C26EAC">
      <w:pPr>
        <w:shd w:val="clear" w:color="auto" w:fill="FFFFFF"/>
        <w:spacing w:after="160" w:line="220" w:lineRule="atLeas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26EAC">
        <w:rPr>
          <w:rFonts w:ascii="Times New Roman" w:eastAsia="Times New Roman" w:hAnsi="Times New Roman" w:cs="Times New Roman"/>
          <w:color w:val="000000"/>
          <w:sz w:val="28"/>
          <w:szCs w:val="28"/>
        </w:rPr>
        <w:t>Na jednu rovinu v súčasnej Ukrajine stavajú fašistickí agresori a bojovníci za oslobodenie krajiny od fašizmu. Pokračuje sa glorifikovanie nacistických kolaborantov z radov OUN - UPA, usilovne sa ich snažia pripodobiť k  veteránom Veľkej vlasteneckej vojny.</w:t>
      </w:r>
    </w:p>
    <w:p w:rsidR="00C26EAC" w:rsidRPr="00C26EAC" w:rsidRDefault="00C26EAC" w:rsidP="00C26EAC">
      <w:pPr>
        <w:shd w:val="clear" w:color="auto" w:fill="FFFFFF"/>
        <w:spacing w:after="160" w:line="220" w:lineRule="atLeas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26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Zarážajúce je rúhanie, s akým Najvyššia rada Ukrajiny usporiadala toto „epochálne“ prijatie balíka „protikomunistických“ , fakticky </w:t>
      </w:r>
      <w:proofErr w:type="spellStart"/>
      <w:r w:rsidRPr="00C26EAC">
        <w:rPr>
          <w:rFonts w:ascii="Times New Roman" w:eastAsia="Times New Roman" w:hAnsi="Times New Roman" w:cs="Times New Roman"/>
          <w:color w:val="000000"/>
          <w:sz w:val="28"/>
          <w:szCs w:val="28"/>
        </w:rPr>
        <w:t>protiruských</w:t>
      </w:r>
      <w:proofErr w:type="spellEnd"/>
      <w:r w:rsidRPr="00C26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C26EAC">
        <w:rPr>
          <w:rFonts w:ascii="Times New Roman" w:eastAsia="Times New Roman" w:hAnsi="Times New Roman" w:cs="Times New Roman"/>
          <w:color w:val="000000"/>
          <w:sz w:val="28"/>
          <w:szCs w:val="28"/>
        </w:rPr>
        <w:t>protiukrajinských</w:t>
      </w:r>
      <w:proofErr w:type="spellEnd"/>
      <w:r w:rsidRPr="00C26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zákonov na prahu 70. výročia víťazstva vo Veľkej vlasteneckej vojne. Snahou vyplieniť pojem „Veľká vlastenecká vojna“ v dnešnej Ukrajine a nahradiť ho označením „Druhá svetová vojna“ sa pokúša súčasná ukrajinská vládna garnitúra nielen zvrátiť podstatu rozsiahleho dejinného stretu ale týmto vystaviť potupe svojich veteránov, okradnúc ich o svetlý sviatok, zradiť pamiatku miliónov Ukrajincov, ktorí bojovali v Červenej armáde a obetovali svoje životy práve za obranu vlasti pred  fašizmom.</w:t>
      </w:r>
    </w:p>
    <w:p w:rsidR="00C26EAC" w:rsidRPr="00C26EAC" w:rsidRDefault="00C26EAC" w:rsidP="00C26EAC">
      <w:pPr>
        <w:shd w:val="clear" w:color="auto" w:fill="FFFFFF"/>
        <w:spacing w:after="160" w:line="220" w:lineRule="atLeas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26EAC">
        <w:rPr>
          <w:rFonts w:ascii="Times New Roman" w:eastAsia="Times New Roman" w:hAnsi="Times New Roman" w:cs="Times New Roman"/>
          <w:color w:val="000000"/>
          <w:sz w:val="28"/>
          <w:szCs w:val="28"/>
        </w:rPr>
        <w:t>Všetky pokusy dnešného Kyjeva o prekrútenie minulosti krajiny, popieranie úspechov ruského a sovietskeho obdobia svojich dejín budú mať za následok len hlbokú roztržku v súčasnej spoločnosti. Používané metódy a prostriedky nanucovania nacionalistickej ideológie vo všeobecnosti spochybňujú perspektívy úspešného rozvoja ukrajinskej štátnosti.</w:t>
      </w:r>
    </w:p>
    <w:p w:rsidR="00C26EAC" w:rsidRPr="00C26EAC" w:rsidRDefault="00C26EAC" w:rsidP="00C26EAC">
      <w:pPr>
        <w:shd w:val="clear" w:color="auto" w:fill="FFFFFF"/>
        <w:spacing w:after="160" w:line="220" w:lineRule="atLeas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26EAC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C26EAC" w:rsidRPr="00C26EAC" w:rsidRDefault="00C26EAC" w:rsidP="00C26EAC">
      <w:pPr>
        <w:shd w:val="clear" w:color="auto" w:fill="FFFFFF"/>
        <w:spacing w:after="160" w:line="220" w:lineRule="atLeas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26EAC">
        <w:rPr>
          <w:rFonts w:ascii="Times New Roman" w:eastAsia="Times New Roman" w:hAnsi="Times New Roman" w:cs="Times New Roman"/>
          <w:color w:val="000000"/>
          <w:sz w:val="28"/>
          <w:szCs w:val="28"/>
        </w:rPr>
        <w:t>10.04.2015</w:t>
      </w:r>
    </w:p>
    <w:p w:rsidR="00C26EAC" w:rsidRPr="00C26EAC" w:rsidRDefault="00C26EAC" w:rsidP="00C26E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bookmarkStart w:id="0" w:name="_GoBack"/>
      <w:bookmarkEnd w:id="0"/>
      <w:r w:rsidRPr="00C26EAC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C26EAC" w:rsidRPr="00C26EAC" w:rsidRDefault="00C26EAC" w:rsidP="00C26E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26EAC">
        <w:rPr>
          <w:rFonts w:ascii="Calibri" w:eastAsia="Times New Roman" w:hAnsi="Calibri" w:cs="Times New Roman"/>
          <w:color w:val="000000"/>
          <w:sz w:val="24"/>
          <w:szCs w:val="24"/>
        </w:rPr>
        <w:t xml:space="preserve">S </w:t>
      </w:r>
      <w:proofErr w:type="spellStart"/>
      <w:r w:rsidRPr="00C26EAC">
        <w:rPr>
          <w:rFonts w:ascii="Calibri" w:eastAsia="Times New Roman" w:hAnsi="Calibri" w:cs="Times New Roman"/>
          <w:color w:val="000000"/>
          <w:sz w:val="24"/>
          <w:szCs w:val="24"/>
        </w:rPr>
        <w:t>uctou</w:t>
      </w:r>
      <w:proofErr w:type="spellEnd"/>
      <w:r w:rsidRPr="00C26EAC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r w:rsidRPr="00C26EAC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proofErr w:type="spellStart"/>
      <w:r w:rsidRPr="00C26EAC">
        <w:rPr>
          <w:rFonts w:ascii="Calibri" w:eastAsia="Times New Roman" w:hAnsi="Calibri" w:cs="Times New Roman"/>
          <w:color w:val="000000"/>
          <w:sz w:val="24"/>
          <w:szCs w:val="24"/>
        </w:rPr>
        <w:t>Velvyslanectvo</w:t>
      </w:r>
      <w:proofErr w:type="spellEnd"/>
      <w:r w:rsidRPr="00C26EAC">
        <w:rPr>
          <w:rFonts w:ascii="Calibri" w:eastAsia="Times New Roman" w:hAnsi="Calibri" w:cs="Times New Roman"/>
          <w:color w:val="000000"/>
          <w:sz w:val="24"/>
          <w:szCs w:val="24"/>
        </w:rPr>
        <w:t xml:space="preserve"> Ruskej </w:t>
      </w:r>
      <w:proofErr w:type="spellStart"/>
      <w:r w:rsidRPr="00C26EAC">
        <w:rPr>
          <w:rFonts w:ascii="Calibri" w:eastAsia="Times New Roman" w:hAnsi="Calibri" w:cs="Times New Roman"/>
          <w:color w:val="000000"/>
          <w:sz w:val="24"/>
          <w:szCs w:val="24"/>
        </w:rPr>
        <w:t>federacie</w:t>
      </w:r>
      <w:proofErr w:type="spellEnd"/>
      <w:r w:rsidRPr="00C26EAC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  <w:r w:rsidRPr="00C26EAC">
        <w:rPr>
          <w:rFonts w:ascii="Calibri" w:eastAsia="Times New Roman" w:hAnsi="Calibri" w:cs="Times New Roman"/>
          <w:color w:val="000000"/>
          <w:sz w:val="24"/>
          <w:szCs w:val="24"/>
        </w:rPr>
        <w:br/>
        <w:t>v Slovenskej republike</w:t>
      </w:r>
      <w:r w:rsidRPr="00C26EAC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r w:rsidRPr="00C26EAC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proofErr w:type="spellStart"/>
      <w:r w:rsidRPr="00C26EAC">
        <w:rPr>
          <w:rFonts w:ascii="Calibri" w:eastAsia="Times New Roman" w:hAnsi="Calibri" w:cs="Times New Roman"/>
          <w:color w:val="000000"/>
          <w:sz w:val="24"/>
          <w:szCs w:val="24"/>
        </w:rPr>
        <w:t>Godrova</w:t>
      </w:r>
      <w:proofErr w:type="spellEnd"/>
      <w:r w:rsidRPr="00C26EAC">
        <w:rPr>
          <w:rFonts w:ascii="Calibri" w:eastAsia="Times New Roman" w:hAnsi="Calibri" w:cs="Times New Roman"/>
          <w:color w:val="000000"/>
          <w:sz w:val="24"/>
          <w:szCs w:val="24"/>
        </w:rPr>
        <w:t xml:space="preserve"> 4, 811 06, Bratislava, </w:t>
      </w:r>
      <w:r w:rsidRPr="00C26EAC">
        <w:rPr>
          <w:rFonts w:ascii="Calibri" w:eastAsia="Times New Roman" w:hAnsi="Calibri" w:cs="Times New Roman"/>
          <w:color w:val="000000"/>
          <w:sz w:val="24"/>
          <w:szCs w:val="24"/>
        </w:rPr>
        <w:br/>
        <w:t>tel. </w:t>
      </w:r>
      <w:hyperlink r:id="rId5" w:tgtFrame="_blank" w:history="1">
        <w:r w:rsidRPr="00C26EAC">
          <w:rPr>
            <w:rFonts w:ascii="Calibri" w:eastAsia="Times New Roman" w:hAnsi="Calibri" w:cs="Times New Roman"/>
            <w:color w:val="1155CC"/>
            <w:sz w:val="24"/>
            <w:szCs w:val="24"/>
            <w:u w:val="single"/>
          </w:rPr>
          <w:t>+421254415823</w:t>
        </w:r>
      </w:hyperlink>
      <w:r w:rsidRPr="00C26EAC">
        <w:rPr>
          <w:rFonts w:ascii="Calibri" w:eastAsia="Times New Roman" w:hAnsi="Calibri" w:cs="Times New Roman"/>
          <w:color w:val="000000"/>
          <w:sz w:val="24"/>
          <w:szCs w:val="24"/>
        </w:rPr>
        <w:t>; </w:t>
      </w:r>
      <w:hyperlink r:id="rId6" w:tgtFrame="_blank" w:history="1">
        <w:r w:rsidRPr="00C26EAC">
          <w:rPr>
            <w:rFonts w:ascii="Calibri" w:eastAsia="Times New Roman" w:hAnsi="Calibri" w:cs="Times New Roman"/>
            <w:color w:val="1155CC"/>
            <w:sz w:val="24"/>
            <w:szCs w:val="24"/>
            <w:u w:val="single"/>
          </w:rPr>
          <w:t>+421254414436</w:t>
        </w:r>
      </w:hyperlink>
      <w:r w:rsidRPr="00C26EAC">
        <w:rPr>
          <w:rFonts w:ascii="Calibri" w:eastAsia="Times New Roman" w:hAnsi="Calibri" w:cs="Times New Roman"/>
          <w:color w:val="000000"/>
          <w:sz w:val="24"/>
          <w:szCs w:val="24"/>
        </w:rPr>
        <w:br/>
        <w:t>fax: +4212544 34 910</w:t>
      </w:r>
      <w:r w:rsidRPr="00C26EAC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r w:rsidRPr="00C26EAC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hyperlink r:id="rId7" w:tgtFrame="_blank" w:history="1">
        <w:r w:rsidRPr="00C26EAC">
          <w:rPr>
            <w:rFonts w:ascii="Calibri" w:eastAsia="Times New Roman" w:hAnsi="Calibri" w:cs="Times New Roman"/>
            <w:color w:val="1155CC"/>
            <w:sz w:val="24"/>
            <w:szCs w:val="24"/>
            <w:u w:val="single"/>
          </w:rPr>
          <w:t>http://slovakia.mid.ru</w:t>
        </w:r>
      </w:hyperlink>
      <w:r w:rsidRPr="00C26EAC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hyperlink r:id="rId8" w:tgtFrame="_blank" w:history="1">
        <w:r w:rsidRPr="00C26EAC">
          <w:rPr>
            <w:rFonts w:ascii="Calibri" w:eastAsia="Times New Roman" w:hAnsi="Calibri" w:cs="Times New Roman"/>
            <w:color w:val="1155CC"/>
            <w:sz w:val="24"/>
            <w:szCs w:val="24"/>
            <w:u w:val="single"/>
          </w:rPr>
          <w:t>https://www.facebook.com/ambasadarus</w:t>
        </w:r>
      </w:hyperlink>
    </w:p>
    <w:p w:rsidR="00E51C71" w:rsidRDefault="00E51C71"/>
    <w:sectPr w:rsidR="00E51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AC"/>
    <w:rsid w:val="00C26EAC"/>
    <w:rsid w:val="00E5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mbasadar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lovakia.mid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%2B421254414436" TargetMode="External"/><Relationship Id="rId5" Type="http://schemas.openxmlformats.org/officeDocument/2006/relationships/hyperlink" Target="tel:%2B4212544158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orol</dc:creator>
  <cp:lastModifiedBy>orol</cp:lastModifiedBy>
  <cp:revision>1</cp:revision>
  <dcterms:created xsi:type="dcterms:W3CDTF">2015-04-15T19:39:00Z</dcterms:created>
  <dcterms:modified xsi:type="dcterms:W3CDTF">2015-04-15T19:40:00Z</dcterms:modified>
</cp:coreProperties>
</file>